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潇湘肿瘤临床科研公益项目</w:t>
      </w:r>
    </w:p>
    <w:p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  <w:bookmarkStart w:id="0" w:name="_GoBack"/>
      <w:bookmarkEnd w:id="0"/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科室负责人：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此表由中华社会救助基金会编制，解释权归中华社会救助基金会。</w:t>
      </w:r>
    </w:p>
    <w:p>
      <w:pPr>
        <w:spacing w:line="480" w:lineRule="auto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一、申请医院基本情况：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三、项目专家组成员：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2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四、项目资金预算表</w:t>
      </w:r>
      <w:r>
        <w:rPr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Style w:val="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课题内容</w:t>
            </w: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六、研究进度与考核指标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904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0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3882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研究医院必须按要求向基金会提交中期进展报告及项目报告，逾期不报，将停拨经费，基金会对报告进行书面审核或汇报审核。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</w:rPr>
        <w:t>中华社会救助基金会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zU5OTRhY2Y0Y2I4ZWFjYzAyMzNmMDRjYmE4Y2M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20C79"/>
    <w:rsid w:val="00C50184"/>
    <w:rsid w:val="00D24E00"/>
    <w:rsid w:val="00D2746D"/>
    <w:rsid w:val="00D53EA5"/>
    <w:rsid w:val="00D766E6"/>
    <w:rsid w:val="00D856ED"/>
    <w:rsid w:val="00D92195"/>
    <w:rsid w:val="00DE1E9E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B53CD"/>
    <w:rsid w:val="125D53E2"/>
    <w:rsid w:val="12612EC5"/>
    <w:rsid w:val="15D06A43"/>
    <w:rsid w:val="232D32A2"/>
    <w:rsid w:val="2C724001"/>
    <w:rsid w:val="2DCD0033"/>
    <w:rsid w:val="3B7B3D85"/>
    <w:rsid w:val="403A4F96"/>
    <w:rsid w:val="403E1164"/>
    <w:rsid w:val="432B6395"/>
    <w:rsid w:val="4900400E"/>
    <w:rsid w:val="49375EA0"/>
    <w:rsid w:val="53125720"/>
    <w:rsid w:val="55F6391D"/>
    <w:rsid w:val="56576BD8"/>
    <w:rsid w:val="5D432242"/>
    <w:rsid w:val="5EF51E44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529</Words>
  <Characters>532</Characters>
  <Lines>9</Lines>
  <Paragraphs>2</Paragraphs>
  <TotalTime>0</TotalTime>
  <ScaleCrop>false</ScaleCrop>
  <LinksUpToDate>false</LinksUpToDate>
  <CharactersWithSpaces>1073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你忙吧我吃柠檬</cp:lastModifiedBy>
  <cp:lastPrinted>2019-03-18T08:09:00Z</cp:lastPrinted>
  <dcterms:modified xsi:type="dcterms:W3CDTF">2022-08-03T09:37:19Z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08EECB80B979408996315BCC7ABDDEAC</vt:lpwstr>
  </property>
</Properties>
</file>